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5473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548E9">
        <w:rPr>
          <w:rFonts w:ascii="Arial" w:hAnsi="Arial" w:cs="Arial"/>
          <w:bCs/>
          <w:color w:val="404040"/>
          <w:sz w:val="24"/>
          <w:szCs w:val="24"/>
        </w:rPr>
        <w:t>Alma Cristal Rivera Pacheco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548E9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B548E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D5011A" w:rsidRPr="00E5473A">
        <w:rPr>
          <w:rFonts w:ascii="Arial" w:hAnsi="Arial" w:cs="Arial"/>
          <w:color w:val="404040"/>
          <w:sz w:val="24"/>
          <w:szCs w:val="24"/>
        </w:rPr>
        <w:t>7774188</w:t>
      </w:r>
      <w:bookmarkStart w:id="0" w:name="_GoBack"/>
      <w:bookmarkEnd w:id="0"/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5473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548E9">
        <w:rPr>
          <w:rFonts w:ascii="Arial" w:hAnsi="Arial" w:cs="Arial"/>
          <w:color w:val="404040"/>
          <w:sz w:val="24"/>
          <w:szCs w:val="24"/>
        </w:rPr>
        <w:t>2288416170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5473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48E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2007-2011</w:t>
      </w:r>
    </w:p>
    <w:p w:rsidR="00B548E9" w:rsidRDefault="00B548E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Licenciatura en derecho</w:t>
      </w:r>
    </w:p>
    <w:p w:rsidR="00B548E9" w:rsidRDefault="00B548E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Universidad villa rica</w:t>
      </w:r>
    </w:p>
    <w:p w:rsidR="00B548E9" w:rsidRDefault="00B548E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Boca del rio, ver.</w:t>
      </w:r>
    </w:p>
    <w:p w:rsidR="00BA21B4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548E9" w:rsidRDefault="00D501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2018- junio 2020</w:t>
      </w:r>
    </w:p>
    <w:p w:rsidR="00D5011A" w:rsidRDefault="00D501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Fiscal de distrito de Tantoyuca, fiscalía general del estado de Veracruz. </w:t>
      </w:r>
    </w:p>
    <w:p w:rsidR="00D5011A" w:rsidRDefault="00D501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Octubre 2017- agosto 2018</w:t>
      </w:r>
    </w:p>
    <w:p w:rsidR="00D5011A" w:rsidRDefault="00D501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 tercera de Tantoyuca, fiscalía general del estado de Veracruz.</w:t>
      </w:r>
    </w:p>
    <w:p w:rsidR="00D5011A" w:rsidRDefault="00D501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 2016- octubre 2017</w:t>
      </w:r>
    </w:p>
    <w:p w:rsidR="00D5011A" w:rsidRDefault="00D501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Fiscal segunda de Cosamaloapan, fiscalía general de estado de Veracruz. </w:t>
      </w:r>
    </w:p>
    <w:p w:rsidR="00E5473A" w:rsidRDefault="00E5473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5473A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onocimiento</w:t>
      </w:r>
    </w:p>
    <w:p w:rsidR="006B643A" w:rsidRPr="00E5473A" w:rsidRDefault="00D5011A" w:rsidP="00AB5916">
      <w:pPr>
        <w:rPr>
          <w:rFonts w:ascii="Arial" w:hAnsi="Arial" w:cs="Arial"/>
          <w:b/>
          <w:color w:val="404040"/>
          <w:sz w:val="24"/>
          <w:szCs w:val="24"/>
        </w:rPr>
      </w:pPr>
      <w:r w:rsidRPr="00E5473A">
        <w:rPr>
          <w:rFonts w:ascii="Arial" w:hAnsi="Arial" w:cs="Arial"/>
          <w:b/>
          <w:color w:val="404040"/>
          <w:sz w:val="24"/>
          <w:szCs w:val="24"/>
        </w:rPr>
        <w:t xml:space="preserve">Derecho penal, derecho procesal penal. </w:t>
      </w:r>
    </w:p>
    <w:p w:rsidR="00D5011A" w:rsidRPr="00E5473A" w:rsidRDefault="00D5011A" w:rsidP="00AB5916">
      <w:pPr>
        <w:rPr>
          <w:rFonts w:ascii="Arial" w:hAnsi="Arial" w:cs="Arial"/>
          <w:b/>
          <w:color w:val="404040"/>
          <w:sz w:val="24"/>
          <w:szCs w:val="24"/>
        </w:rPr>
      </w:pPr>
      <w:r w:rsidRPr="00E5473A">
        <w:rPr>
          <w:rFonts w:ascii="Arial" w:hAnsi="Arial" w:cs="Arial"/>
          <w:b/>
          <w:color w:val="404040"/>
          <w:sz w:val="24"/>
          <w:szCs w:val="24"/>
        </w:rPr>
        <w:t xml:space="preserve">Nuevo sistema de justicia penal oral. </w:t>
      </w:r>
    </w:p>
    <w:sectPr w:rsidR="00D5011A" w:rsidRPr="00E547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66F" w:rsidRDefault="00E2566F" w:rsidP="00AB5916">
      <w:pPr>
        <w:spacing w:after="0" w:line="240" w:lineRule="auto"/>
      </w:pPr>
      <w:r>
        <w:separator/>
      </w:r>
    </w:p>
  </w:endnote>
  <w:endnote w:type="continuationSeparator" w:id="1">
    <w:p w:rsidR="00E2566F" w:rsidRDefault="00E2566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66F" w:rsidRDefault="00E2566F" w:rsidP="00AB5916">
      <w:pPr>
        <w:spacing w:after="0" w:line="240" w:lineRule="auto"/>
      </w:pPr>
      <w:r>
        <w:separator/>
      </w:r>
    </w:p>
  </w:footnote>
  <w:footnote w:type="continuationSeparator" w:id="1">
    <w:p w:rsidR="00E2566F" w:rsidRDefault="00E2566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E5473A">
    <w:pPr>
      <w:pStyle w:val="Encabezado"/>
    </w:pPr>
    <w:r w:rsidRPr="00E5473A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6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134BF"/>
    <w:rsid w:val="00723B67"/>
    <w:rsid w:val="00726727"/>
    <w:rsid w:val="00785C57"/>
    <w:rsid w:val="00846235"/>
    <w:rsid w:val="00A66637"/>
    <w:rsid w:val="00AB5916"/>
    <w:rsid w:val="00B548E9"/>
    <w:rsid w:val="00B55469"/>
    <w:rsid w:val="00BA21B4"/>
    <w:rsid w:val="00BB2BF2"/>
    <w:rsid w:val="00BF396A"/>
    <w:rsid w:val="00CE7F12"/>
    <w:rsid w:val="00D03386"/>
    <w:rsid w:val="00D5011A"/>
    <w:rsid w:val="00DB2FA1"/>
    <w:rsid w:val="00DE2E01"/>
    <w:rsid w:val="00E2566F"/>
    <w:rsid w:val="00E5473A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9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2021-03-31T19:04:00Z</dcterms:created>
  <dcterms:modified xsi:type="dcterms:W3CDTF">2021-03-31T19:04:00Z</dcterms:modified>
</cp:coreProperties>
</file>